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A4C7" w14:textId="31A1FCF0" w:rsidR="00A67C48" w:rsidRPr="004052D6" w:rsidRDefault="004320E9">
      <w:pPr>
        <w:spacing w:before="37"/>
        <w:ind w:right="110"/>
        <w:jc w:val="right"/>
        <w:rPr>
          <w:rFonts w:ascii="Arial" w:eastAsia="Times New Roman" w:hAnsi="Arial" w:cs="Arial"/>
          <w:sz w:val="31"/>
          <w:szCs w:val="31"/>
        </w:rPr>
      </w:pPr>
      <w:r w:rsidRPr="004320E9">
        <w:rPr>
          <w:rFonts w:ascii="Arial" w:hAnsi="Arial" w:cs="Arial"/>
          <w:b/>
          <w:noProof/>
          <w:color w:val="4F6228" w:themeColor="accent3" w:themeShade="80"/>
          <w:sz w:val="31"/>
        </w:rPr>
        <mc:AlternateContent>
          <mc:Choice Requires="wps">
            <w:drawing>
              <wp:anchor distT="0" distB="0" distL="114300" distR="114300" simplePos="0" relativeHeight="251659264" behindDoc="0" locked="0" layoutInCell="1" allowOverlap="1" wp14:anchorId="2E715ED4" wp14:editId="34D3A827">
                <wp:simplePos x="0" y="0"/>
                <wp:positionH relativeFrom="column">
                  <wp:posOffset>-137795</wp:posOffset>
                </wp:positionH>
                <wp:positionV relativeFrom="paragraph">
                  <wp:posOffset>-153035</wp:posOffset>
                </wp:positionV>
                <wp:extent cx="3752850" cy="1076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752850" cy="1076325"/>
                        </a:xfrm>
                        <a:prstGeom prst="rect">
                          <a:avLst/>
                        </a:prstGeom>
                        <a:solidFill>
                          <a:schemeClr val="lt1"/>
                        </a:solidFill>
                        <a:ln w="6350">
                          <a:solidFill>
                            <a:schemeClr val="bg1"/>
                          </a:solidFill>
                        </a:ln>
                      </wps:spPr>
                      <wps:txbx>
                        <w:txbxContent>
                          <w:p w14:paraId="12C34346" w14:textId="5E2FF14F" w:rsidR="004320E9" w:rsidRDefault="004320E9">
                            <w:r>
                              <w:rPr>
                                <w:noProof/>
                              </w:rPr>
                              <w:drawing>
                                <wp:inline distT="0" distB="0" distL="0" distR="0" wp14:anchorId="14DC316A" wp14:editId="3AAE0C79">
                                  <wp:extent cx="3762375" cy="8963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9468" cy="9075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15ED4" id="_x0000_t202" coordsize="21600,21600" o:spt="202" path="m,l,21600r21600,l21600,xe">
                <v:stroke joinstyle="miter"/>
                <v:path gradientshapeok="t" o:connecttype="rect"/>
              </v:shapetype>
              <v:shape id="Text Box 3" o:spid="_x0000_s1026" type="#_x0000_t202" style="position:absolute;left:0;text-align:left;margin-left:-10.85pt;margin-top:-12.05pt;width:295.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" fillcolor="white [3201]" strokecolor="white [3212]" strokeweight=".5pt">
                <v:textbox>
                  <w:txbxContent>
                    <w:p w14:paraId="12C34346" w14:textId="5E2FF14F" w:rsidR="004320E9" w:rsidRDefault="004320E9">
                      <w:r>
                        <w:rPr>
                          <w:noProof/>
                        </w:rPr>
                        <w:drawing>
                          <wp:inline distT="0" distB="0" distL="0" distR="0" wp14:anchorId="14DC316A" wp14:editId="3AAE0C79">
                            <wp:extent cx="3762375" cy="8963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468" cy="907566"/>
                                    </a:xfrm>
                                    <a:prstGeom prst="rect">
                                      <a:avLst/>
                                    </a:prstGeom>
                                    <a:noFill/>
                                    <a:ln>
                                      <a:noFill/>
                                    </a:ln>
                                  </pic:spPr>
                                </pic:pic>
                              </a:graphicData>
                            </a:graphic>
                          </wp:inline>
                        </w:drawing>
                      </w:r>
                    </w:p>
                  </w:txbxContent>
                </v:textbox>
              </v:shape>
            </w:pict>
          </mc:Fallback>
        </mc:AlternateContent>
      </w:r>
      <w:r w:rsidR="007D7606" w:rsidRPr="004320E9">
        <w:rPr>
          <w:rFonts w:ascii="Arial" w:hAnsi="Arial" w:cs="Arial"/>
          <w:b/>
          <w:color w:val="4F6228" w:themeColor="accent3" w:themeShade="80"/>
          <w:sz w:val="31"/>
        </w:rPr>
        <w:t xml:space="preserve">NEWS </w:t>
      </w:r>
      <w:r w:rsidR="007D7606" w:rsidRPr="004320E9">
        <w:rPr>
          <w:rFonts w:ascii="Arial" w:hAnsi="Arial" w:cs="Arial"/>
          <w:b/>
          <w:color w:val="4F6228" w:themeColor="accent3" w:themeShade="80"/>
          <w:spacing w:val="15"/>
          <w:sz w:val="31"/>
        </w:rPr>
        <w:t>ANNOUNCEMENT</w:t>
      </w:r>
    </w:p>
    <w:p w14:paraId="602946A6" w14:textId="4D105FA2" w:rsidR="00A67C48" w:rsidRPr="002672B8" w:rsidRDefault="004320E9" w:rsidP="00D15FC7">
      <w:pPr>
        <w:spacing w:before="283" w:line="253" w:lineRule="auto"/>
        <w:ind w:right="111"/>
        <w:jc w:val="right"/>
        <w:rPr>
          <w:rFonts w:ascii="Arial" w:hAnsi="Arial" w:cs="Arial"/>
          <w:sz w:val="19"/>
        </w:rPr>
      </w:pPr>
      <w:r>
        <w:rPr>
          <w:rFonts w:ascii="Arial" w:hAnsi="Arial" w:cs="Arial"/>
          <w:spacing w:val="2"/>
          <w:w w:val="105"/>
          <w:sz w:val="19"/>
        </w:rPr>
        <w:t>The</w:t>
      </w:r>
      <w:r w:rsidR="003C7F75" w:rsidRPr="002672B8">
        <w:rPr>
          <w:rFonts w:ascii="Arial" w:hAnsi="Arial" w:cs="Arial"/>
          <w:sz w:val="19"/>
        </w:rPr>
        <w:t xml:space="preserve"> Authority</w:t>
      </w:r>
      <w:r w:rsidR="00D15FC7" w:rsidRPr="002672B8">
        <w:rPr>
          <w:rFonts w:ascii="Arial" w:hAnsi="Arial" w:cs="Arial"/>
          <w:sz w:val="19"/>
        </w:rPr>
        <w:br/>
      </w:r>
      <w:r w:rsidR="00400F63">
        <w:rPr>
          <w:rFonts w:ascii="Arial" w:hAnsi="Arial" w:cs="Arial"/>
          <w:sz w:val="19"/>
        </w:rPr>
        <w:t>745 Lebanon Road</w:t>
      </w:r>
    </w:p>
    <w:p w14:paraId="2A883EC6" w14:textId="77777777" w:rsidR="00A67C48" w:rsidRPr="002672B8" w:rsidRDefault="003C7F75" w:rsidP="00D15FC7">
      <w:pPr>
        <w:ind w:right="113"/>
        <w:jc w:val="right"/>
        <w:rPr>
          <w:rFonts w:ascii="Arial" w:eastAsia="Times New Roman" w:hAnsi="Arial" w:cs="Arial"/>
          <w:sz w:val="19"/>
          <w:szCs w:val="19"/>
        </w:rPr>
      </w:pPr>
      <w:r w:rsidRPr="002672B8">
        <w:rPr>
          <w:rFonts w:ascii="Arial" w:hAnsi="Arial" w:cs="Arial"/>
          <w:w w:val="105"/>
          <w:sz w:val="19"/>
        </w:rPr>
        <w:t>Millville,</w:t>
      </w:r>
      <w:r w:rsidRPr="002672B8">
        <w:rPr>
          <w:rFonts w:ascii="Arial" w:hAnsi="Arial" w:cs="Arial"/>
          <w:spacing w:val="-13"/>
          <w:w w:val="105"/>
          <w:sz w:val="19"/>
        </w:rPr>
        <w:t xml:space="preserve"> </w:t>
      </w:r>
      <w:r w:rsidRPr="002672B8">
        <w:rPr>
          <w:rFonts w:ascii="Arial" w:hAnsi="Arial" w:cs="Arial"/>
          <w:spacing w:val="1"/>
          <w:w w:val="105"/>
          <w:sz w:val="19"/>
        </w:rPr>
        <w:t>New</w:t>
      </w:r>
      <w:r w:rsidRPr="002672B8">
        <w:rPr>
          <w:rFonts w:ascii="Arial" w:hAnsi="Arial" w:cs="Arial"/>
          <w:spacing w:val="-12"/>
          <w:w w:val="105"/>
          <w:sz w:val="19"/>
        </w:rPr>
        <w:t xml:space="preserve"> </w:t>
      </w:r>
      <w:r w:rsidRPr="002672B8">
        <w:rPr>
          <w:rFonts w:ascii="Arial" w:hAnsi="Arial" w:cs="Arial"/>
          <w:w w:val="105"/>
          <w:sz w:val="19"/>
        </w:rPr>
        <w:t>Jersey</w:t>
      </w:r>
      <w:r w:rsidRPr="002672B8">
        <w:rPr>
          <w:rFonts w:ascii="Arial" w:hAnsi="Arial" w:cs="Arial"/>
          <w:spacing w:val="-13"/>
          <w:w w:val="105"/>
          <w:sz w:val="19"/>
        </w:rPr>
        <w:t xml:space="preserve"> </w:t>
      </w:r>
      <w:r w:rsidR="0016764B">
        <w:rPr>
          <w:rFonts w:ascii="Arial" w:hAnsi="Arial" w:cs="Arial"/>
          <w:w w:val="105"/>
          <w:sz w:val="19"/>
        </w:rPr>
        <w:t>0833</w:t>
      </w:r>
      <w:r w:rsidRPr="002672B8">
        <w:rPr>
          <w:rFonts w:ascii="Arial" w:hAnsi="Arial" w:cs="Arial"/>
          <w:w w:val="105"/>
          <w:sz w:val="19"/>
        </w:rPr>
        <w:t>2</w:t>
      </w:r>
    </w:p>
    <w:p w14:paraId="47DCFE0F" w14:textId="3B509BF6" w:rsidR="00A67C48" w:rsidRPr="002672B8" w:rsidRDefault="00980D47" w:rsidP="00D15FC7">
      <w:pPr>
        <w:spacing w:before="12" w:line="253" w:lineRule="auto"/>
        <w:ind w:right="110"/>
        <w:jc w:val="right"/>
        <w:rPr>
          <w:rFonts w:ascii="Arial" w:eastAsia="Times New Roman" w:hAnsi="Arial" w:cs="Arial"/>
          <w:sz w:val="19"/>
          <w:szCs w:val="19"/>
        </w:rPr>
      </w:pPr>
      <w:hyperlink r:id="rId9" w:history="1">
        <w:r w:rsidR="001521E2" w:rsidRPr="003314F1">
          <w:rPr>
            <w:rStyle w:val="Hyperlink"/>
            <w:rFonts w:ascii="Arial" w:hAnsi="Arial" w:cs="Arial"/>
            <w:sz w:val="19"/>
          </w:rPr>
          <w:t>www.theauthoritynj.com</w:t>
        </w:r>
      </w:hyperlink>
      <w:r w:rsidR="003C7F75" w:rsidRPr="002672B8">
        <w:rPr>
          <w:rFonts w:ascii="Arial" w:hAnsi="Arial" w:cs="Arial"/>
          <w:spacing w:val="31"/>
          <w:w w:val="103"/>
          <w:sz w:val="19"/>
        </w:rPr>
        <w:t xml:space="preserve"> </w:t>
      </w:r>
      <w:r w:rsidR="003C7F75" w:rsidRPr="002672B8">
        <w:rPr>
          <w:rFonts w:ascii="Arial" w:hAnsi="Arial" w:cs="Arial"/>
          <w:sz w:val="19"/>
        </w:rPr>
        <w:t>856</w:t>
      </w:r>
      <w:r w:rsidR="0016764B">
        <w:rPr>
          <w:rFonts w:ascii="Arial" w:hAnsi="Arial" w:cs="Arial"/>
          <w:sz w:val="19"/>
        </w:rPr>
        <w:t>-</w:t>
      </w:r>
      <w:r w:rsidR="003C7F75" w:rsidRPr="002672B8">
        <w:rPr>
          <w:rFonts w:ascii="Arial" w:hAnsi="Arial" w:cs="Arial"/>
          <w:sz w:val="19"/>
        </w:rPr>
        <w:t>825</w:t>
      </w:r>
      <w:r w:rsidR="0016764B">
        <w:rPr>
          <w:rFonts w:ascii="Arial" w:hAnsi="Arial" w:cs="Arial"/>
          <w:sz w:val="19"/>
        </w:rPr>
        <w:t>-</w:t>
      </w:r>
      <w:r w:rsidR="003C7F75" w:rsidRPr="002672B8">
        <w:rPr>
          <w:rFonts w:ascii="Arial" w:hAnsi="Arial" w:cs="Arial"/>
          <w:sz w:val="19"/>
        </w:rPr>
        <w:t>3700</w:t>
      </w:r>
    </w:p>
    <w:p w14:paraId="040B4DE9" w14:textId="77777777" w:rsidR="00A67C48" w:rsidRPr="004052D6" w:rsidRDefault="008F2DAF">
      <w:pPr>
        <w:spacing w:line="20" w:lineRule="atLeast"/>
        <w:ind w:left="104"/>
        <w:rPr>
          <w:rFonts w:ascii="Arial" w:eastAsia="Times New Roman" w:hAnsi="Arial" w:cs="Arial"/>
          <w:sz w:val="2"/>
          <w:szCs w:val="2"/>
        </w:rPr>
      </w:pPr>
      <w:r w:rsidRPr="004052D6">
        <w:rPr>
          <w:rFonts w:ascii="Arial" w:eastAsia="Times New Roman" w:hAnsi="Arial" w:cs="Arial"/>
          <w:noProof/>
          <w:sz w:val="2"/>
          <w:szCs w:val="2"/>
        </w:rPr>
        <mc:AlternateContent>
          <mc:Choice Requires="wpg">
            <w:drawing>
              <wp:inline distT="0" distB="0" distL="0" distR="0" wp14:anchorId="3973427A" wp14:editId="15CA2813">
                <wp:extent cx="6330950" cy="6350"/>
                <wp:effectExtent l="2540" t="10795" r="1016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6350"/>
                          <a:chOff x="0" y="0"/>
                          <a:chExt cx="9970" cy="10"/>
                        </a:xfrm>
                      </wpg:grpSpPr>
                      <wpg:grpSp>
                        <wpg:cNvPr id="5" name="Group 6"/>
                        <wpg:cNvGrpSpPr>
                          <a:grpSpLocks/>
                        </wpg:cNvGrpSpPr>
                        <wpg:grpSpPr bwMode="auto">
                          <a:xfrm>
                            <a:off x="5" y="5"/>
                            <a:ext cx="9960" cy="2"/>
                            <a:chOff x="5" y="5"/>
                            <a:chExt cx="9960" cy="2"/>
                          </a:xfrm>
                        </wpg:grpSpPr>
                        <wps:wsp>
                          <wps:cNvPr id="6" name="Freeform 7"/>
                          <wps:cNvSpPr>
                            <a:spLocks/>
                          </wps:cNvSpPr>
                          <wps:spPr bwMode="auto">
                            <a:xfrm>
                              <a:off x="5" y="5"/>
                              <a:ext cx="9960" cy="2"/>
                            </a:xfrm>
                            <a:custGeom>
                              <a:avLst/>
                              <a:gdLst>
                                <a:gd name="T0" fmla="+- 0 5 5"/>
                                <a:gd name="T1" fmla="*/ T0 w 9960"/>
                                <a:gd name="T2" fmla="+- 0 9965 5"/>
                                <a:gd name="T3" fmla="*/ T2 w 9960"/>
                              </a:gdLst>
                              <a:ahLst/>
                              <a:cxnLst>
                                <a:cxn ang="0">
                                  <a:pos x="T1" y="0"/>
                                </a:cxn>
                                <a:cxn ang="0">
                                  <a:pos x="T3" y="0"/>
                                </a:cxn>
                              </a:cxnLst>
                              <a:rect l="0" t="0" r="r" b="b"/>
                              <a:pathLst>
                                <a:path w="9960">
                                  <a:moveTo>
                                    <a:pt x="0" y="0"/>
                                  </a:moveTo>
                                  <a:lnTo>
                                    <a:pt x="9960" y="0"/>
                                  </a:lnTo>
                                </a:path>
                              </a:pathLst>
                            </a:custGeom>
                            <a:noFill/>
                            <a:ln w="6096">
                              <a:solidFill>
                                <a:srgbClr val="776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DED20E" id="Group 5" o:spid="_x0000_s1026" style="width:498.5pt;height:.5pt;mso-position-horizontal-relative:char;mso-position-vertical-relative:line" coordsize="9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">
                <v:group id="Group 6" o:spid="_x0000_s1027" style="position:absolute;left:5;top:5;width:9960;height:2" coordorigin="5,5" coordsize="9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5;top:5;width:9960;height:2;visibility:visible;mso-wrap-style:square;v-text-anchor:top" coordsize="9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nd8MA&#10;AADaAAAADwAAAGRycy9kb3ducmV2LnhtbESPQWvCQBSE74L/YXlCb2bTHkKJriIWsQSKRL14e2Rf&#10;k9Ts25Bdk+ivdwuFHoeZ+YZZrkfTiJ46V1tW8BrFIIgLq2suFZxPu/k7COeRNTaWScGdHKxX08kS&#10;U20Hzqk/+lIECLsUFVTet6mUrqjIoItsSxy8b9sZ9EF2pdQdDgFuGvkWx4k0WHNYqLClbUXF9Xgz&#10;Cj7upckOeXv5uuXx/kEH/LleMqVeZuNmAcLT6P/Df+1PrSCB3yvhBs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nd8MAAADaAAAADwAAAAAAAAAAAAAAAACYAgAAZHJzL2Rv&#10;d25yZXYueG1sUEsFBgAAAAAEAAQA9QAAAIgDAAAAAA==&#10;" path="m,l9960,e" filled="f" strokecolor="#776a47" strokeweight=".48pt">
                    <v:path arrowok="t" o:connecttype="custom" o:connectlocs="0,0;9960,0" o:connectangles="0,0"/>
                  </v:shape>
                </v:group>
                <w10:anchorlock/>
              </v:group>
            </w:pict>
          </mc:Fallback>
        </mc:AlternateContent>
      </w:r>
    </w:p>
    <w:p w14:paraId="40B8898F" w14:textId="77777777" w:rsidR="00A67C48" w:rsidRPr="004052D6" w:rsidRDefault="00A67C48">
      <w:pPr>
        <w:spacing w:before="3"/>
        <w:rPr>
          <w:rFonts w:ascii="Arial" w:eastAsia="Times New Roman" w:hAnsi="Arial" w:cs="Arial"/>
          <w:sz w:val="21"/>
          <w:szCs w:val="21"/>
        </w:rPr>
      </w:pPr>
    </w:p>
    <w:p w14:paraId="02820958" w14:textId="77777777" w:rsidR="00A67C48" w:rsidRPr="004052D6" w:rsidRDefault="00A67C48">
      <w:pPr>
        <w:spacing w:line="20" w:lineRule="atLeast"/>
        <w:ind w:left="6704"/>
        <w:rPr>
          <w:rFonts w:ascii="Arial" w:eastAsia="Times New Roman" w:hAnsi="Arial" w:cs="Arial"/>
          <w:sz w:val="2"/>
          <w:szCs w:val="2"/>
        </w:rPr>
      </w:pPr>
    </w:p>
    <w:p w14:paraId="677CF938" w14:textId="394B1008" w:rsidR="00A67C48" w:rsidRPr="00876F33" w:rsidRDefault="00E909DD" w:rsidP="00876F33">
      <w:pPr>
        <w:spacing w:before="78"/>
        <w:ind w:left="169"/>
        <w:jc w:val="center"/>
        <w:rPr>
          <w:rFonts w:ascii="Arial" w:eastAsia="Arial" w:hAnsi="Arial" w:cs="Arial"/>
          <w:sz w:val="24"/>
          <w:szCs w:val="24"/>
        </w:rPr>
      </w:pPr>
      <w:r>
        <w:rPr>
          <w:rFonts w:ascii="Arial" w:hAnsi="Arial" w:cs="Arial"/>
          <w:b/>
          <w:color w:val="212121"/>
          <w:sz w:val="24"/>
        </w:rPr>
        <w:t>The Authority Announces Reusable Bag Collection Program</w:t>
      </w:r>
    </w:p>
    <w:p w14:paraId="3507F658" w14:textId="59EE9D28" w:rsidR="0088789F" w:rsidRDefault="003C7F75" w:rsidP="0088789F">
      <w:pPr>
        <w:pStyle w:val="NormalWeb"/>
        <w:ind w:left="173" w:right="259"/>
        <w:jc w:val="both"/>
        <w:rPr>
          <w:rFonts w:ascii="Arial" w:hAnsi="Arial" w:cs="Arial"/>
          <w:color w:val="212121"/>
        </w:rPr>
      </w:pPr>
      <w:r w:rsidRPr="004052D6">
        <w:rPr>
          <w:rFonts w:ascii="Arial" w:hAnsi="Arial" w:cs="Arial"/>
          <w:b/>
          <w:bCs/>
          <w:color w:val="212121"/>
          <w:spacing w:val="-1"/>
        </w:rPr>
        <w:t>MILLVILLE,</w:t>
      </w:r>
      <w:r w:rsidRPr="004052D6">
        <w:rPr>
          <w:rFonts w:ascii="Arial" w:hAnsi="Arial" w:cs="Arial"/>
          <w:b/>
          <w:bCs/>
          <w:color w:val="212121"/>
          <w:spacing w:val="-5"/>
        </w:rPr>
        <w:t xml:space="preserve"> </w:t>
      </w:r>
      <w:r w:rsidRPr="004052D6">
        <w:rPr>
          <w:rFonts w:ascii="Arial" w:hAnsi="Arial" w:cs="Arial"/>
          <w:b/>
          <w:bCs/>
          <w:color w:val="212121"/>
        </w:rPr>
        <w:t>NEW</w:t>
      </w:r>
      <w:r w:rsidRPr="004052D6">
        <w:rPr>
          <w:rFonts w:ascii="Arial" w:hAnsi="Arial" w:cs="Arial"/>
          <w:b/>
          <w:bCs/>
          <w:color w:val="212121"/>
          <w:spacing w:val="-5"/>
        </w:rPr>
        <w:t xml:space="preserve"> </w:t>
      </w:r>
      <w:r w:rsidRPr="004052D6">
        <w:rPr>
          <w:rFonts w:ascii="Arial" w:hAnsi="Arial" w:cs="Arial"/>
          <w:b/>
          <w:bCs/>
          <w:color w:val="212121"/>
        </w:rPr>
        <w:t>JERSEY.</w:t>
      </w:r>
      <w:r w:rsidRPr="004052D6">
        <w:rPr>
          <w:rFonts w:ascii="Arial" w:hAnsi="Arial" w:cs="Arial"/>
          <w:b/>
          <w:bCs/>
          <w:color w:val="212121"/>
          <w:spacing w:val="-6"/>
        </w:rPr>
        <w:t xml:space="preserve"> </w:t>
      </w:r>
      <w:r w:rsidRPr="00AE7206">
        <w:rPr>
          <w:rFonts w:ascii="Arial" w:hAnsi="Arial" w:cs="Arial"/>
          <w:b/>
          <w:color w:val="212121"/>
        </w:rPr>
        <w:t>(</w:t>
      </w:r>
      <w:r w:rsidR="001E495B">
        <w:rPr>
          <w:rFonts w:ascii="Arial" w:hAnsi="Arial" w:cs="Arial"/>
          <w:b/>
          <w:color w:val="212121"/>
        </w:rPr>
        <w:t xml:space="preserve">February </w:t>
      </w:r>
      <w:r w:rsidR="003D600F">
        <w:rPr>
          <w:rFonts w:ascii="Arial" w:hAnsi="Arial" w:cs="Arial"/>
          <w:b/>
          <w:color w:val="212121"/>
        </w:rPr>
        <w:t>2</w:t>
      </w:r>
      <w:r w:rsidR="00980D47">
        <w:rPr>
          <w:rFonts w:ascii="Arial" w:hAnsi="Arial" w:cs="Arial"/>
          <w:b/>
          <w:color w:val="212121"/>
        </w:rPr>
        <w:t>3</w:t>
      </w:r>
      <w:r w:rsidR="001E495B">
        <w:rPr>
          <w:rFonts w:ascii="Arial" w:hAnsi="Arial" w:cs="Arial"/>
          <w:b/>
          <w:color w:val="212121"/>
        </w:rPr>
        <w:t>, 202</w:t>
      </w:r>
      <w:r w:rsidR="004369D2">
        <w:rPr>
          <w:rFonts w:ascii="Arial" w:hAnsi="Arial" w:cs="Arial"/>
          <w:b/>
          <w:color w:val="212121"/>
        </w:rPr>
        <w:t>4</w:t>
      </w:r>
      <w:r w:rsidRPr="00AE7206">
        <w:rPr>
          <w:rFonts w:ascii="Arial" w:hAnsi="Arial" w:cs="Arial"/>
          <w:b/>
          <w:color w:val="212121"/>
        </w:rPr>
        <w:t>)</w:t>
      </w:r>
      <w:r w:rsidRPr="004052D6">
        <w:rPr>
          <w:rFonts w:ascii="Arial" w:hAnsi="Arial" w:cs="Arial"/>
          <w:color w:val="212121"/>
          <w:spacing w:val="-5"/>
        </w:rPr>
        <w:t xml:space="preserve"> </w:t>
      </w:r>
      <w:r w:rsidRPr="004052D6">
        <w:rPr>
          <w:rFonts w:ascii="Arial" w:hAnsi="Arial" w:cs="Arial"/>
          <w:color w:val="212121"/>
        </w:rPr>
        <w:t>–</w:t>
      </w:r>
      <w:r w:rsidR="007E1538" w:rsidRPr="007E1538">
        <w:t xml:space="preserve"> </w:t>
      </w:r>
      <w:r w:rsidR="007E1538" w:rsidRPr="007E1538">
        <w:rPr>
          <w:rFonts w:ascii="Arial" w:hAnsi="Arial" w:cs="Arial"/>
          <w:color w:val="212121"/>
        </w:rPr>
        <w:t xml:space="preserve">The </w:t>
      </w:r>
      <w:r w:rsidR="0088789F">
        <w:rPr>
          <w:rFonts w:ascii="Arial" w:hAnsi="Arial" w:cs="Arial"/>
          <w:color w:val="212121"/>
        </w:rPr>
        <w:t>Cumberland County Clean Communities Program</w:t>
      </w:r>
      <w:r w:rsidR="00AC7DCB">
        <w:rPr>
          <w:rFonts w:ascii="Arial" w:hAnsi="Arial" w:cs="Arial"/>
          <w:color w:val="212121"/>
        </w:rPr>
        <w:t xml:space="preserve"> is proud to announce </w:t>
      </w:r>
      <w:r w:rsidR="0088789F">
        <w:rPr>
          <w:rFonts w:ascii="Arial" w:hAnsi="Arial" w:cs="Arial"/>
          <w:color w:val="212121"/>
        </w:rPr>
        <w:t xml:space="preserve">its Reusable Bag Collection Program, presented by the Charlotte Brago Senior Center in partnership with Deerfield Township Clean Communities, and The Authority of Cumberland County, NJ.  </w:t>
      </w:r>
    </w:p>
    <w:p w14:paraId="5890FC42" w14:textId="7E3D8CE6" w:rsidR="005F266F" w:rsidRDefault="0088789F" w:rsidP="005F266F">
      <w:pPr>
        <w:pStyle w:val="NormalWeb"/>
        <w:ind w:left="173" w:right="259"/>
        <w:jc w:val="both"/>
        <w:rPr>
          <w:rFonts w:ascii="Arial" w:hAnsi="Arial" w:cs="Arial"/>
          <w:color w:val="212121"/>
        </w:rPr>
      </w:pPr>
      <w:r>
        <w:rPr>
          <w:rFonts w:ascii="Arial" w:hAnsi="Arial" w:cs="Arial"/>
          <w:color w:val="212121"/>
        </w:rPr>
        <w:t>As a result of the 2022 Single-Use Plastic Ban, many Cumberland County residents have gathered an overabundance of reusable bags</w:t>
      </w:r>
      <w:r w:rsidR="00BC0AB8">
        <w:rPr>
          <w:rFonts w:ascii="Arial" w:hAnsi="Arial" w:cs="Arial"/>
          <w:color w:val="212121"/>
        </w:rPr>
        <w:t>, especially those from shop-from-home services</w:t>
      </w:r>
      <w:r>
        <w:rPr>
          <w:rFonts w:ascii="Arial" w:hAnsi="Arial" w:cs="Arial"/>
          <w:color w:val="212121"/>
        </w:rPr>
        <w:t xml:space="preserve">. </w:t>
      </w:r>
      <w:r w:rsidR="003D600F">
        <w:rPr>
          <w:rFonts w:ascii="Arial" w:hAnsi="Arial" w:cs="Arial"/>
          <w:color w:val="212121"/>
        </w:rPr>
        <w:t xml:space="preserve">Instead of </w:t>
      </w:r>
      <w:r w:rsidR="00307B39">
        <w:rPr>
          <w:rFonts w:ascii="Arial" w:hAnsi="Arial" w:cs="Arial"/>
          <w:color w:val="212121"/>
        </w:rPr>
        <w:t>excess</w:t>
      </w:r>
      <w:r w:rsidR="007A7757">
        <w:rPr>
          <w:rFonts w:ascii="Arial" w:hAnsi="Arial" w:cs="Arial"/>
          <w:color w:val="212121"/>
        </w:rPr>
        <w:t xml:space="preserve"> </w:t>
      </w:r>
      <w:r w:rsidR="003D600F">
        <w:rPr>
          <w:rFonts w:ascii="Arial" w:hAnsi="Arial" w:cs="Arial"/>
          <w:color w:val="212121"/>
        </w:rPr>
        <w:t xml:space="preserve">reusable bags becoming waste, </w:t>
      </w:r>
      <w:r w:rsidR="00307B39">
        <w:rPr>
          <w:rFonts w:ascii="Arial" w:hAnsi="Arial" w:cs="Arial"/>
          <w:color w:val="212121"/>
        </w:rPr>
        <w:t xml:space="preserve">the </w:t>
      </w:r>
      <w:r w:rsidR="0041611A">
        <w:rPr>
          <w:rFonts w:ascii="Arial" w:hAnsi="Arial" w:cs="Arial"/>
          <w:color w:val="212121"/>
        </w:rPr>
        <w:t xml:space="preserve">Cumberland County </w:t>
      </w:r>
      <w:r w:rsidR="003D600F">
        <w:rPr>
          <w:rFonts w:ascii="Arial" w:hAnsi="Arial" w:cs="Arial"/>
          <w:color w:val="212121"/>
        </w:rPr>
        <w:t xml:space="preserve">Clean Communities has </w:t>
      </w:r>
      <w:r w:rsidR="0041611A">
        <w:rPr>
          <w:rFonts w:ascii="Arial" w:hAnsi="Arial" w:cs="Arial"/>
          <w:color w:val="212121"/>
        </w:rPr>
        <w:t xml:space="preserve">launched </w:t>
      </w:r>
      <w:r w:rsidR="003D600F">
        <w:rPr>
          <w:rFonts w:ascii="Arial" w:hAnsi="Arial" w:cs="Arial"/>
          <w:color w:val="212121"/>
        </w:rPr>
        <w:t>a reusable bag collection program</w:t>
      </w:r>
      <w:r w:rsidR="0041611A">
        <w:rPr>
          <w:rFonts w:ascii="Arial" w:hAnsi="Arial" w:cs="Arial"/>
          <w:color w:val="212121"/>
        </w:rPr>
        <w:t xml:space="preserve">. </w:t>
      </w:r>
      <w:r w:rsidR="004A27F3">
        <w:rPr>
          <w:rFonts w:ascii="Arial" w:hAnsi="Arial" w:cs="Arial"/>
          <w:color w:val="212121"/>
        </w:rPr>
        <w:t xml:space="preserve">The program collects </w:t>
      </w:r>
      <w:r w:rsidR="00BC0AB8">
        <w:rPr>
          <w:rFonts w:ascii="Arial" w:hAnsi="Arial" w:cs="Arial"/>
          <w:color w:val="212121"/>
        </w:rPr>
        <w:t>new and gently used reuseable bags and has them professionally sanitized. The sanitized bags will be</w:t>
      </w:r>
      <w:r w:rsidR="00CD4A38">
        <w:rPr>
          <w:rFonts w:ascii="Arial" w:hAnsi="Arial" w:cs="Arial"/>
          <w:color w:val="212121"/>
        </w:rPr>
        <w:t xml:space="preserve"> re-distributed and</w:t>
      </w:r>
      <w:r w:rsidR="00BC0AB8">
        <w:rPr>
          <w:rFonts w:ascii="Arial" w:hAnsi="Arial" w:cs="Arial"/>
          <w:color w:val="212121"/>
        </w:rPr>
        <w:t xml:space="preserve"> donated to local food banks in Cumberland County.</w:t>
      </w:r>
      <w:r w:rsidR="007A7757">
        <w:rPr>
          <w:rFonts w:ascii="Arial" w:hAnsi="Arial" w:cs="Arial"/>
          <w:color w:val="212121"/>
        </w:rPr>
        <w:t xml:space="preserve"> Reusable bags must be free of any tags, stickers, and food contamination. Single-use plastic bags will not be accepted.</w:t>
      </w:r>
    </w:p>
    <w:p w14:paraId="42BF44C3" w14:textId="607E90FC" w:rsidR="003D600F" w:rsidRDefault="003D600F" w:rsidP="005F266F">
      <w:pPr>
        <w:pStyle w:val="NormalWeb"/>
        <w:ind w:left="173" w:right="259"/>
        <w:jc w:val="both"/>
        <w:rPr>
          <w:rFonts w:ascii="Arial" w:hAnsi="Arial" w:cs="Arial"/>
          <w:color w:val="212121"/>
        </w:rPr>
      </w:pPr>
      <w:r>
        <w:rPr>
          <w:rFonts w:ascii="Arial" w:hAnsi="Arial" w:cs="Arial"/>
          <w:color w:val="212121"/>
        </w:rPr>
        <w:t xml:space="preserve">New and gently used reusable bags can be donated to two local drop-off locations. </w:t>
      </w:r>
      <w:r w:rsidR="00BC0AB8">
        <w:rPr>
          <w:rFonts w:ascii="Arial" w:hAnsi="Arial" w:cs="Arial"/>
          <w:color w:val="212121"/>
        </w:rPr>
        <w:t>Drop-off locations are located at the Cumberland County Solid Waste Complex Guard Shack at 169 Jesse Bridge Road, Millville, NJ 08332, Monday through Friday 7:30am-3:30pm. Reusable bags can also be dropped at the Deerfield Township Charlotte Brago Senior Center at 736 Landis Avenue, Bridgeton, NJ 08302, Monday through Thursday 10:00am-3:00pm. The Authority will also be hosting drop-off events in conjunction with the Household Hazardous Waste and Document Shredding events on April 13, June 15, and September 14 at 169 Jesse Bridge Road, Millville, NJ 08332 from 8:00am-2:00pm.</w:t>
      </w:r>
    </w:p>
    <w:p w14:paraId="4C77C7EE" w14:textId="6A48716D" w:rsidR="00C13295" w:rsidRDefault="00C13295" w:rsidP="005F266F">
      <w:pPr>
        <w:pStyle w:val="NormalWeb"/>
        <w:ind w:left="173" w:right="259"/>
        <w:jc w:val="both"/>
        <w:rPr>
          <w:rFonts w:ascii="Arial" w:hAnsi="Arial" w:cs="Arial"/>
          <w:color w:val="212121"/>
        </w:rPr>
      </w:pPr>
      <w:r>
        <w:rPr>
          <w:rFonts w:ascii="Arial" w:hAnsi="Arial" w:cs="Arial"/>
          <w:color w:val="212121"/>
        </w:rPr>
        <w:t xml:space="preserve">“The Cumberland County Reusable Bag Collection Program will not only provide residents with an outlet to donate their excess reusable bags, but also helps residents give back to </w:t>
      </w:r>
      <w:r w:rsidR="00CA4530">
        <w:rPr>
          <w:rFonts w:ascii="Arial" w:hAnsi="Arial" w:cs="Arial"/>
          <w:color w:val="212121"/>
        </w:rPr>
        <w:t xml:space="preserve">their </w:t>
      </w:r>
      <w:r>
        <w:rPr>
          <w:rFonts w:ascii="Arial" w:hAnsi="Arial" w:cs="Arial"/>
          <w:color w:val="212121"/>
        </w:rPr>
        <w:t xml:space="preserve">own community,” said Samantha DeFrancisco, Cumberland County Recycling and Clean Communities Coordinator. “I am grateful for our partnership with Deerfield Township Clean Communities and the Charlotte Brago Senior Center and look forward to </w:t>
      </w:r>
      <w:r w:rsidR="00CA4530">
        <w:rPr>
          <w:rFonts w:ascii="Arial" w:hAnsi="Arial" w:cs="Arial"/>
          <w:color w:val="212121"/>
        </w:rPr>
        <w:t>giving the bags a second life at</w:t>
      </w:r>
      <w:r>
        <w:rPr>
          <w:rFonts w:ascii="Arial" w:hAnsi="Arial" w:cs="Arial"/>
          <w:color w:val="212121"/>
        </w:rPr>
        <w:t xml:space="preserve"> </w:t>
      </w:r>
      <w:r w:rsidR="003B5C15">
        <w:rPr>
          <w:rFonts w:ascii="Arial" w:hAnsi="Arial" w:cs="Arial"/>
          <w:color w:val="212121"/>
        </w:rPr>
        <w:t>our local food banks.”</w:t>
      </w:r>
    </w:p>
    <w:p w14:paraId="00C1D528" w14:textId="0296E98A" w:rsidR="00C13295" w:rsidRDefault="00C13295" w:rsidP="00B328A3">
      <w:pPr>
        <w:pStyle w:val="NormalWeb"/>
        <w:ind w:left="173" w:right="259"/>
        <w:jc w:val="both"/>
        <w:rPr>
          <w:rFonts w:ascii="Arial" w:hAnsi="Arial" w:cs="Arial"/>
          <w:color w:val="212121"/>
        </w:rPr>
      </w:pPr>
      <w:r>
        <w:rPr>
          <w:rFonts w:ascii="Arial" w:hAnsi="Arial" w:cs="Arial"/>
          <w:color w:val="212121"/>
        </w:rPr>
        <w:t xml:space="preserve">“The Authority continues to </w:t>
      </w:r>
      <w:r w:rsidR="003B5C15">
        <w:rPr>
          <w:rFonts w:ascii="Arial" w:hAnsi="Arial" w:cs="Arial"/>
          <w:color w:val="212121"/>
        </w:rPr>
        <w:t>seek out</w:t>
      </w:r>
      <w:r>
        <w:rPr>
          <w:rFonts w:ascii="Arial" w:hAnsi="Arial" w:cs="Arial"/>
          <w:color w:val="212121"/>
        </w:rPr>
        <w:t xml:space="preserve"> new and innovative solutions in the environmental industry. This program aligns with our forward-thinking </w:t>
      </w:r>
      <w:r w:rsidR="003B5C15">
        <w:rPr>
          <w:rFonts w:ascii="Arial" w:hAnsi="Arial" w:cs="Arial"/>
          <w:color w:val="212121"/>
        </w:rPr>
        <w:t>mission,</w:t>
      </w:r>
      <w:r>
        <w:rPr>
          <w:rFonts w:ascii="Arial" w:hAnsi="Arial" w:cs="Arial"/>
          <w:color w:val="212121"/>
        </w:rPr>
        <w:t xml:space="preserve"> and we are proud to help the environment and those in need,” </w:t>
      </w:r>
      <w:r w:rsidR="00B328A3" w:rsidRPr="00B328A3">
        <w:rPr>
          <w:rFonts w:ascii="Arial" w:hAnsi="Arial" w:cs="Arial"/>
          <w:color w:val="212121"/>
        </w:rPr>
        <w:t>said Jason Scythes, Authority Board Member.</w:t>
      </w:r>
    </w:p>
    <w:p w14:paraId="6AAA06DA" w14:textId="12A5D158" w:rsidR="007E1538" w:rsidRPr="007E1538" w:rsidRDefault="00AC7DCB" w:rsidP="00845DA3">
      <w:pPr>
        <w:pStyle w:val="NormalWeb"/>
        <w:ind w:left="173" w:right="259"/>
        <w:jc w:val="both"/>
        <w:rPr>
          <w:rFonts w:ascii="Arial" w:hAnsi="Arial" w:cs="Arial"/>
          <w:color w:val="212121"/>
        </w:rPr>
      </w:pPr>
      <w:r w:rsidRPr="00AC7DCB">
        <w:rPr>
          <w:rFonts w:ascii="Arial" w:hAnsi="Arial" w:cs="Arial"/>
          <w:color w:val="212121"/>
        </w:rPr>
        <w:t xml:space="preserve">For more information, please contact </w:t>
      </w:r>
      <w:r w:rsidR="00743180">
        <w:rPr>
          <w:rFonts w:ascii="Arial" w:hAnsi="Arial" w:cs="Arial"/>
          <w:color w:val="212121"/>
        </w:rPr>
        <w:t>Samantha DeFrancisco</w:t>
      </w:r>
      <w:r w:rsidRPr="00AC7DCB">
        <w:rPr>
          <w:rFonts w:ascii="Arial" w:hAnsi="Arial" w:cs="Arial"/>
          <w:color w:val="212121"/>
        </w:rPr>
        <w:t>, Cumberland County Recycling and Clean Communities Coordinator, at (856) 825-3700 Ext.1270 or </w:t>
      </w:r>
      <w:hyperlink r:id="rId10" w:history="1">
        <w:r w:rsidR="00743180" w:rsidRPr="008E1596">
          <w:rPr>
            <w:rStyle w:val="Hyperlink"/>
            <w:rFonts w:ascii="Arial" w:hAnsi="Arial" w:cs="Arial"/>
          </w:rPr>
          <w:t>samdefrancisco@theauthoritynj.com</w:t>
        </w:r>
      </w:hyperlink>
      <w:r w:rsidRPr="00AC7DCB">
        <w:rPr>
          <w:rFonts w:ascii="Arial" w:hAnsi="Arial" w:cs="Arial"/>
          <w:color w:val="212121"/>
        </w:rPr>
        <w:t>.</w:t>
      </w:r>
    </w:p>
    <w:p w14:paraId="426EF3B6" w14:textId="2BD54D62" w:rsidR="00CD4A38" w:rsidRDefault="007E1538" w:rsidP="00C13295">
      <w:pPr>
        <w:pStyle w:val="NormalWeb"/>
        <w:ind w:left="173" w:right="259"/>
        <w:jc w:val="both"/>
        <w:rPr>
          <w:rFonts w:ascii="Arial" w:hAnsi="Arial" w:cs="Arial"/>
          <w:color w:val="212121"/>
        </w:rPr>
      </w:pPr>
      <w:r w:rsidRPr="007E1538">
        <w:rPr>
          <w:rFonts w:ascii="Arial" w:hAnsi="Arial" w:cs="Arial"/>
          <w:color w:val="212121"/>
        </w:rPr>
        <w:t xml:space="preserve">In addition to its environmental related initiatives, The Authority is responsible for the development, financing and project management of projects and programs most vital to </w:t>
      </w:r>
      <w:r w:rsidRPr="007E1538">
        <w:rPr>
          <w:rFonts w:ascii="Arial" w:hAnsi="Arial" w:cs="Arial"/>
          <w:color w:val="212121"/>
        </w:rPr>
        <w:lastRenderedPageBreak/>
        <w:t>sustaining the economic and environmental future of Cumberland County and the state of New Jersey. The Authority works in tandem with the Cumberland County Board of Chosen County Commissioners to foster greater economic growth, business development and quality of life for all Cumberland County residents.</w:t>
      </w:r>
    </w:p>
    <w:p w14:paraId="4C5E5CA0" w14:textId="77777777" w:rsidR="00CD4A38" w:rsidRDefault="00CD4A38" w:rsidP="001521E2">
      <w:pPr>
        <w:pStyle w:val="BodyText"/>
        <w:tabs>
          <w:tab w:val="left" w:pos="1643"/>
        </w:tabs>
        <w:spacing w:line="275" w:lineRule="exact"/>
        <w:ind w:left="230"/>
        <w:rPr>
          <w:rFonts w:ascii="Arial" w:hAnsi="Arial" w:cs="Arial"/>
          <w:color w:val="212121"/>
        </w:rPr>
      </w:pPr>
    </w:p>
    <w:p w14:paraId="4B06EACC" w14:textId="35886383" w:rsidR="001521E2" w:rsidRDefault="003C7F75" w:rsidP="001521E2">
      <w:pPr>
        <w:pStyle w:val="BodyText"/>
        <w:tabs>
          <w:tab w:val="left" w:pos="1643"/>
        </w:tabs>
        <w:spacing w:line="275" w:lineRule="exact"/>
        <w:ind w:left="230"/>
        <w:rPr>
          <w:rFonts w:ascii="Arial" w:hAnsi="Arial" w:cs="Arial"/>
          <w:color w:val="212121"/>
        </w:rPr>
      </w:pPr>
      <w:r w:rsidRPr="002A036D">
        <w:rPr>
          <w:rFonts w:ascii="Arial" w:hAnsi="Arial" w:cs="Arial"/>
          <w:color w:val="212121"/>
        </w:rPr>
        <w:t>Contact:</w:t>
      </w:r>
      <w:r w:rsidR="001521E2">
        <w:rPr>
          <w:rFonts w:ascii="Arial" w:hAnsi="Arial" w:cs="Arial"/>
          <w:color w:val="212121"/>
        </w:rPr>
        <w:tab/>
      </w:r>
      <w:r w:rsidR="00743180">
        <w:rPr>
          <w:rFonts w:ascii="Arial" w:hAnsi="Arial" w:cs="Arial"/>
          <w:color w:val="212121"/>
        </w:rPr>
        <w:t>Samantha DeFrancisco</w:t>
      </w:r>
    </w:p>
    <w:p w14:paraId="636A6A20" w14:textId="77777777" w:rsidR="001521E2" w:rsidRDefault="001521E2" w:rsidP="001521E2">
      <w:pPr>
        <w:pStyle w:val="BodyText"/>
        <w:tabs>
          <w:tab w:val="left" w:pos="1643"/>
        </w:tabs>
        <w:spacing w:line="275" w:lineRule="exact"/>
        <w:ind w:left="230"/>
        <w:rPr>
          <w:rFonts w:ascii="Arial" w:hAnsi="Arial" w:cs="Arial"/>
          <w:color w:val="212121"/>
        </w:rPr>
      </w:pPr>
      <w:r>
        <w:rPr>
          <w:rFonts w:ascii="Arial" w:hAnsi="Arial" w:cs="Arial"/>
          <w:color w:val="212121"/>
        </w:rPr>
        <w:tab/>
        <w:t>Cumberland County Recycling and Clean Communities Coordinator</w:t>
      </w:r>
    </w:p>
    <w:p w14:paraId="04763B8C" w14:textId="77777777" w:rsidR="001521E2" w:rsidRPr="002A036D" w:rsidRDefault="001521E2" w:rsidP="001521E2">
      <w:pPr>
        <w:pStyle w:val="BodyText"/>
        <w:spacing w:line="242" w:lineRule="auto"/>
        <w:ind w:left="1609" w:right="3600"/>
        <w:rPr>
          <w:rFonts w:ascii="Arial" w:hAnsi="Arial" w:cs="Arial"/>
          <w:color w:val="212121"/>
        </w:rPr>
      </w:pPr>
      <w:r>
        <w:rPr>
          <w:rFonts w:ascii="Arial" w:hAnsi="Arial" w:cs="Arial"/>
          <w:color w:val="212121"/>
        </w:rPr>
        <w:t>The Authority</w:t>
      </w:r>
    </w:p>
    <w:p w14:paraId="46D72F3E" w14:textId="77777777" w:rsidR="001521E2" w:rsidRPr="002A036D" w:rsidRDefault="001521E2" w:rsidP="001521E2">
      <w:pPr>
        <w:pStyle w:val="BodyText"/>
        <w:spacing w:line="242" w:lineRule="auto"/>
        <w:ind w:left="1609" w:right="4204"/>
        <w:rPr>
          <w:rFonts w:ascii="Arial" w:hAnsi="Arial" w:cs="Arial"/>
          <w:color w:val="212121"/>
        </w:rPr>
      </w:pPr>
      <w:r w:rsidRPr="002A036D">
        <w:rPr>
          <w:rFonts w:ascii="Arial" w:hAnsi="Arial" w:cs="Arial"/>
          <w:color w:val="212121"/>
        </w:rPr>
        <w:t>745 Lebanon Road</w:t>
      </w:r>
    </w:p>
    <w:p w14:paraId="483C3F01" w14:textId="77777777" w:rsidR="001521E2" w:rsidRPr="002A036D" w:rsidRDefault="001521E2" w:rsidP="001521E2">
      <w:pPr>
        <w:pStyle w:val="BodyText"/>
        <w:spacing w:line="271" w:lineRule="exact"/>
        <w:ind w:left="1609"/>
        <w:rPr>
          <w:rFonts w:ascii="Arial" w:hAnsi="Arial" w:cs="Arial"/>
          <w:color w:val="212121"/>
        </w:rPr>
      </w:pPr>
      <w:r w:rsidRPr="002A036D">
        <w:rPr>
          <w:rFonts w:ascii="Arial" w:hAnsi="Arial" w:cs="Arial"/>
          <w:color w:val="212121"/>
        </w:rPr>
        <w:t>Millville, NJ 08332</w:t>
      </w:r>
    </w:p>
    <w:p w14:paraId="4A49EF44" w14:textId="77777777" w:rsidR="001521E2" w:rsidRPr="00DE78C2" w:rsidRDefault="001521E2" w:rsidP="001521E2">
      <w:pPr>
        <w:pStyle w:val="BodyText"/>
        <w:spacing w:line="242" w:lineRule="auto"/>
        <w:ind w:left="1609" w:right="4204"/>
        <w:rPr>
          <w:rFonts w:ascii="Arial" w:hAnsi="Arial" w:cs="Arial"/>
          <w:color w:val="212121"/>
        </w:rPr>
      </w:pPr>
      <w:r>
        <w:rPr>
          <w:rFonts w:ascii="Arial" w:hAnsi="Arial" w:cs="Arial"/>
          <w:color w:val="212121"/>
        </w:rPr>
        <w:t>856-825-3700x1270</w:t>
      </w:r>
    </w:p>
    <w:p w14:paraId="39DB14BF" w14:textId="0B309A26" w:rsidR="00FB5702" w:rsidRPr="00676212" w:rsidRDefault="00980D47" w:rsidP="00676212">
      <w:pPr>
        <w:pStyle w:val="BodyText"/>
        <w:spacing w:before="2"/>
        <w:ind w:left="1609"/>
        <w:rPr>
          <w:rFonts w:ascii="Arial" w:hAnsi="Arial" w:cs="Arial"/>
        </w:rPr>
      </w:pPr>
      <w:hyperlink r:id="rId11" w:history="1">
        <w:r w:rsidR="00743180" w:rsidRPr="008E1596">
          <w:rPr>
            <w:rStyle w:val="Hyperlink"/>
            <w:rFonts w:ascii="Arial" w:hAnsi="Arial" w:cs="Arial"/>
          </w:rPr>
          <w:t>samdefrancisco@theauthoritynj.com</w:t>
        </w:r>
      </w:hyperlink>
      <w:r w:rsidR="001521E2">
        <w:rPr>
          <w:rFonts w:ascii="Arial" w:hAnsi="Arial" w:cs="Arial"/>
        </w:rPr>
        <w:t xml:space="preserve"> </w:t>
      </w:r>
    </w:p>
    <w:p w14:paraId="032F1625" w14:textId="77777777" w:rsidR="00676212" w:rsidRDefault="00676212" w:rsidP="00676212">
      <w:pPr>
        <w:pStyle w:val="NormalWeb"/>
        <w:jc w:val="center"/>
      </w:pPr>
      <w:r>
        <w:rPr>
          <w:noProof/>
        </w:rPr>
        <w:drawing>
          <wp:inline distT="0" distB="0" distL="0" distR="0" wp14:anchorId="407133A0" wp14:editId="7F88EE9D">
            <wp:extent cx="4238244" cy="5486400"/>
            <wp:effectExtent l="0" t="0" r="0" b="0"/>
            <wp:docPr id="2" name="Picture 1" descr="A poster of a reusable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of a reusable ba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244" cy="5486400"/>
                    </a:xfrm>
                    <a:prstGeom prst="rect">
                      <a:avLst/>
                    </a:prstGeom>
                    <a:noFill/>
                    <a:ln>
                      <a:noFill/>
                    </a:ln>
                  </pic:spPr>
                </pic:pic>
              </a:graphicData>
            </a:graphic>
          </wp:inline>
        </w:drawing>
      </w:r>
    </w:p>
    <w:p w14:paraId="1B244354" w14:textId="2A47CDB3" w:rsidR="004320E9" w:rsidRPr="002A036D" w:rsidRDefault="004320E9" w:rsidP="001521E2">
      <w:pPr>
        <w:pStyle w:val="BodyText"/>
        <w:spacing w:before="2"/>
        <w:jc w:val="center"/>
        <w:rPr>
          <w:rFonts w:ascii="Arial" w:hAnsi="Arial" w:cs="Arial"/>
          <w:color w:val="212121"/>
        </w:rPr>
      </w:pPr>
    </w:p>
    <w:sectPr w:rsidR="004320E9" w:rsidRPr="002A036D" w:rsidSect="003D6845">
      <w:headerReference w:type="default" r:id="rId13"/>
      <w:type w:val="continuous"/>
      <w:pgSz w:w="12240" w:h="15840" w:code="1"/>
      <w:pgMar w:top="706" w:right="1138" w:bottom="1440" w:left="9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F765" w14:textId="77777777" w:rsidR="00CB5863" w:rsidRDefault="00CB5863" w:rsidP="00DA52F8">
      <w:r>
        <w:separator/>
      </w:r>
    </w:p>
  </w:endnote>
  <w:endnote w:type="continuationSeparator" w:id="0">
    <w:p w14:paraId="2E305F56" w14:textId="77777777" w:rsidR="00CB5863" w:rsidRDefault="00CB5863" w:rsidP="00DA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7E86" w14:textId="77777777" w:rsidR="00CB5863" w:rsidRDefault="00CB5863" w:rsidP="00DA52F8">
      <w:r>
        <w:separator/>
      </w:r>
    </w:p>
  </w:footnote>
  <w:footnote w:type="continuationSeparator" w:id="0">
    <w:p w14:paraId="13E69A1B" w14:textId="77777777" w:rsidR="00CB5863" w:rsidRDefault="00CB5863" w:rsidP="00DA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882473"/>
      <w:docPartObj>
        <w:docPartGallery w:val="Page Numbers (Top of Page)"/>
        <w:docPartUnique/>
      </w:docPartObj>
    </w:sdtPr>
    <w:sdtEndPr>
      <w:rPr>
        <w:noProof/>
      </w:rPr>
    </w:sdtEndPr>
    <w:sdtContent>
      <w:p w14:paraId="48F1C8BA" w14:textId="03C1C079" w:rsidR="004320E9" w:rsidRDefault="004320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67A395" w14:textId="77777777" w:rsidR="00A122F6" w:rsidRPr="00DA52F8" w:rsidRDefault="00A122F6" w:rsidP="00DA52F8">
    <w:pPr>
      <w:pStyle w:val="Header"/>
      <w:jc w:val="right"/>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48"/>
    <w:rsid w:val="00014312"/>
    <w:rsid w:val="00020636"/>
    <w:rsid w:val="00040B84"/>
    <w:rsid w:val="00043B2A"/>
    <w:rsid w:val="000448BC"/>
    <w:rsid w:val="000847D2"/>
    <w:rsid w:val="000A45A0"/>
    <w:rsid w:val="000A7C5F"/>
    <w:rsid w:val="000C4FB5"/>
    <w:rsid w:val="00112ABD"/>
    <w:rsid w:val="00123172"/>
    <w:rsid w:val="00145D46"/>
    <w:rsid w:val="00150AE4"/>
    <w:rsid w:val="001521E2"/>
    <w:rsid w:val="00152CE2"/>
    <w:rsid w:val="0016764B"/>
    <w:rsid w:val="00196C76"/>
    <w:rsid w:val="001B0F42"/>
    <w:rsid w:val="001B5624"/>
    <w:rsid w:val="001C0E2D"/>
    <w:rsid w:val="001E2B65"/>
    <w:rsid w:val="001E495B"/>
    <w:rsid w:val="00202C66"/>
    <w:rsid w:val="0026444D"/>
    <w:rsid w:val="002672B8"/>
    <w:rsid w:val="0027122A"/>
    <w:rsid w:val="00275DD4"/>
    <w:rsid w:val="002A036D"/>
    <w:rsid w:val="002A7BEA"/>
    <w:rsid w:val="002C12BE"/>
    <w:rsid w:val="002E1752"/>
    <w:rsid w:val="00307B39"/>
    <w:rsid w:val="00316842"/>
    <w:rsid w:val="00320429"/>
    <w:rsid w:val="0032427C"/>
    <w:rsid w:val="0034335D"/>
    <w:rsid w:val="0035579F"/>
    <w:rsid w:val="0037463C"/>
    <w:rsid w:val="003B5C15"/>
    <w:rsid w:val="003C490A"/>
    <w:rsid w:val="003C7F75"/>
    <w:rsid w:val="003D600F"/>
    <w:rsid w:val="003D6845"/>
    <w:rsid w:val="003E7BCA"/>
    <w:rsid w:val="00400F63"/>
    <w:rsid w:val="004052D6"/>
    <w:rsid w:val="0041611A"/>
    <w:rsid w:val="00417708"/>
    <w:rsid w:val="00423A99"/>
    <w:rsid w:val="004320E9"/>
    <w:rsid w:val="00432A2D"/>
    <w:rsid w:val="004369D2"/>
    <w:rsid w:val="004A27F3"/>
    <w:rsid w:val="004A5EB0"/>
    <w:rsid w:val="004C1AAC"/>
    <w:rsid w:val="004F2653"/>
    <w:rsid w:val="004F3DD5"/>
    <w:rsid w:val="004F4D34"/>
    <w:rsid w:val="00516025"/>
    <w:rsid w:val="0057384E"/>
    <w:rsid w:val="00590CA5"/>
    <w:rsid w:val="005A2669"/>
    <w:rsid w:val="005B764A"/>
    <w:rsid w:val="005E2A05"/>
    <w:rsid w:val="005E2BD4"/>
    <w:rsid w:val="005E32CD"/>
    <w:rsid w:val="005F0CBD"/>
    <w:rsid w:val="005F266F"/>
    <w:rsid w:val="00604069"/>
    <w:rsid w:val="00606294"/>
    <w:rsid w:val="0062419B"/>
    <w:rsid w:val="00640BA0"/>
    <w:rsid w:val="00662E97"/>
    <w:rsid w:val="006712D6"/>
    <w:rsid w:val="00671966"/>
    <w:rsid w:val="00672C70"/>
    <w:rsid w:val="00675022"/>
    <w:rsid w:val="00676212"/>
    <w:rsid w:val="00680D70"/>
    <w:rsid w:val="007143E6"/>
    <w:rsid w:val="00733FDA"/>
    <w:rsid w:val="00743180"/>
    <w:rsid w:val="00772B91"/>
    <w:rsid w:val="0077553A"/>
    <w:rsid w:val="0077606B"/>
    <w:rsid w:val="00780AE0"/>
    <w:rsid w:val="007A5D3A"/>
    <w:rsid w:val="007A7757"/>
    <w:rsid w:val="007B1743"/>
    <w:rsid w:val="007B609E"/>
    <w:rsid w:val="007C14C2"/>
    <w:rsid w:val="007C4428"/>
    <w:rsid w:val="007D3A6A"/>
    <w:rsid w:val="007D7606"/>
    <w:rsid w:val="007D7935"/>
    <w:rsid w:val="007E1538"/>
    <w:rsid w:val="007F45FF"/>
    <w:rsid w:val="00807D4D"/>
    <w:rsid w:val="008164DF"/>
    <w:rsid w:val="00835FD0"/>
    <w:rsid w:val="00842E55"/>
    <w:rsid w:val="00845DA3"/>
    <w:rsid w:val="0087667A"/>
    <w:rsid w:val="00876F33"/>
    <w:rsid w:val="0088789F"/>
    <w:rsid w:val="00894DC5"/>
    <w:rsid w:val="008A43CE"/>
    <w:rsid w:val="008A4C4A"/>
    <w:rsid w:val="008F2DAF"/>
    <w:rsid w:val="00980D47"/>
    <w:rsid w:val="00982C30"/>
    <w:rsid w:val="009A275F"/>
    <w:rsid w:val="00A122F6"/>
    <w:rsid w:val="00A32394"/>
    <w:rsid w:val="00A327CF"/>
    <w:rsid w:val="00A37ED2"/>
    <w:rsid w:val="00A64639"/>
    <w:rsid w:val="00A67C48"/>
    <w:rsid w:val="00A75A0D"/>
    <w:rsid w:val="00AC7DCB"/>
    <w:rsid w:val="00AD487B"/>
    <w:rsid w:val="00AE7206"/>
    <w:rsid w:val="00B062E4"/>
    <w:rsid w:val="00B144E4"/>
    <w:rsid w:val="00B328A3"/>
    <w:rsid w:val="00B33FC1"/>
    <w:rsid w:val="00B515AE"/>
    <w:rsid w:val="00B67EFB"/>
    <w:rsid w:val="00B7598C"/>
    <w:rsid w:val="00B80160"/>
    <w:rsid w:val="00B842A2"/>
    <w:rsid w:val="00B85305"/>
    <w:rsid w:val="00BC0AB8"/>
    <w:rsid w:val="00BC2734"/>
    <w:rsid w:val="00BF11C1"/>
    <w:rsid w:val="00C06B2F"/>
    <w:rsid w:val="00C13295"/>
    <w:rsid w:val="00C15262"/>
    <w:rsid w:val="00C53278"/>
    <w:rsid w:val="00C61A78"/>
    <w:rsid w:val="00C73923"/>
    <w:rsid w:val="00C741E5"/>
    <w:rsid w:val="00C94C1A"/>
    <w:rsid w:val="00CA3A1E"/>
    <w:rsid w:val="00CA4530"/>
    <w:rsid w:val="00CA65F2"/>
    <w:rsid w:val="00CB4E57"/>
    <w:rsid w:val="00CB5863"/>
    <w:rsid w:val="00CD4A38"/>
    <w:rsid w:val="00D15FC7"/>
    <w:rsid w:val="00D42156"/>
    <w:rsid w:val="00D426F8"/>
    <w:rsid w:val="00D56C1E"/>
    <w:rsid w:val="00D73611"/>
    <w:rsid w:val="00D76E41"/>
    <w:rsid w:val="00DA52F8"/>
    <w:rsid w:val="00DB6841"/>
    <w:rsid w:val="00DC0159"/>
    <w:rsid w:val="00DC0FE9"/>
    <w:rsid w:val="00DE78C2"/>
    <w:rsid w:val="00E10946"/>
    <w:rsid w:val="00E138E0"/>
    <w:rsid w:val="00E16D27"/>
    <w:rsid w:val="00E17303"/>
    <w:rsid w:val="00E30C6D"/>
    <w:rsid w:val="00E318F1"/>
    <w:rsid w:val="00E33CBF"/>
    <w:rsid w:val="00E370F7"/>
    <w:rsid w:val="00E42DD8"/>
    <w:rsid w:val="00E577CD"/>
    <w:rsid w:val="00E72477"/>
    <w:rsid w:val="00E909DD"/>
    <w:rsid w:val="00ED5FDF"/>
    <w:rsid w:val="00ED6FC7"/>
    <w:rsid w:val="00EE37C4"/>
    <w:rsid w:val="00EF148D"/>
    <w:rsid w:val="00F00DE7"/>
    <w:rsid w:val="00F1458C"/>
    <w:rsid w:val="00F45589"/>
    <w:rsid w:val="00F52D64"/>
    <w:rsid w:val="00F55992"/>
    <w:rsid w:val="00F571A9"/>
    <w:rsid w:val="00F64F21"/>
    <w:rsid w:val="00FA1A3E"/>
    <w:rsid w:val="00FB51FB"/>
    <w:rsid w:val="00FB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0BA790"/>
  <w15:docId w15:val="{C9945587-EE9B-498B-8BFF-A08C598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0C4FB5"/>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qFormat/>
    <w:rsid w:val="000C4FB5"/>
    <w:rPr>
      <w:b/>
      <w:bCs/>
    </w:rPr>
  </w:style>
  <w:style w:type="character" w:styleId="Hyperlink">
    <w:name w:val="Hyperlink"/>
    <w:basedOn w:val="DefaultParagraphFont"/>
    <w:uiPriority w:val="99"/>
    <w:unhideWhenUsed/>
    <w:rsid w:val="004052D6"/>
    <w:rPr>
      <w:color w:val="0000FF" w:themeColor="hyperlink"/>
      <w:u w:val="single"/>
    </w:rPr>
  </w:style>
  <w:style w:type="character" w:styleId="FollowedHyperlink">
    <w:name w:val="FollowedHyperlink"/>
    <w:basedOn w:val="DefaultParagraphFont"/>
    <w:uiPriority w:val="99"/>
    <w:semiHidden/>
    <w:unhideWhenUsed/>
    <w:rsid w:val="00E42DD8"/>
    <w:rPr>
      <w:color w:val="800080" w:themeColor="followedHyperlink"/>
      <w:u w:val="single"/>
    </w:rPr>
  </w:style>
  <w:style w:type="paragraph" w:styleId="BalloonText">
    <w:name w:val="Balloon Text"/>
    <w:basedOn w:val="Normal"/>
    <w:link w:val="BalloonTextChar"/>
    <w:uiPriority w:val="99"/>
    <w:semiHidden/>
    <w:unhideWhenUsed/>
    <w:rsid w:val="009A2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75F"/>
    <w:rPr>
      <w:rFonts w:ascii="Segoe UI" w:hAnsi="Segoe UI" w:cs="Segoe UI"/>
      <w:sz w:val="18"/>
      <w:szCs w:val="18"/>
    </w:rPr>
  </w:style>
  <w:style w:type="paragraph" w:styleId="Header">
    <w:name w:val="header"/>
    <w:basedOn w:val="Normal"/>
    <w:link w:val="HeaderChar"/>
    <w:uiPriority w:val="99"/>
    <w:unhideWhenUsed/>
    <w:rsid w:val="00DA52F8"/>
    <w:pPr>
      <w:tabs>
        <w:tab w:val="center" w:pos="4680"/>
        <w:tab w:val="right" w:pos="9360"/>
      </w:tabs>
    </w:pPr>
  </w:style>
  <w:style w:type="character" w:customStyle="1" w:styleId="HeaderChar">
    <w:name w:val="Header Char"/>
    <w:basedOn w:val="DefaultParagraphFont"/>
    <w:link w:val="Header"/>
    <w:uiPriority w:val="99"/>
    <w:rsid w:val="00DA52F8"/>
  </w:style>
  <w:style w:type="paragraph" w:styleId="Footer">
    <w:name w:val="footer"/>
    <w:basedOn w:val="Normal"/>
    <w:link w:val="FooterChar"/>
    <w:uiPriority w:val="99"/>
    <w:unhideWhenUsed/>
    <w:rsid w:val="00DA52F8"/>
    <w:pPr>
      <w:tabs>
        <w:tab w:val="center" w:pos="4680"/>
        <w:tab w:val="right" w:pos="9360"/>
      </w:tabs>
    </w:pPr>
  </w:style>
  <w:style w:type="character" w:customStyle="1" w:styleId="FooterChar">
    <w:name w:val="Footer Char"/>
    <w:basedOn w:val="DefaultParagraphFont"/>
    <w:link w:val="Footer"/>
    <w:uiPriority w:val="99"/>
    <w:rsid w:val="00DA52F8"/>
  </w:style>
  <w:style w:type="character" w:styleId="CommentReference">
    <w:name w:val="annotation reference"/>
    <w:basedOn w:val="DefaultParagraphFont"/>
    <w:uiPriority w:val="99"/>
    <w:semiHidden/>
    <w:unhideWhenUsed/>
    <w:rsid w:val="00D426F8"/>
    <w:rPr>
      <w:sz w:val="16"/>
      <w:szCs w:val="16"/>
    </w:rPr>
  </w:style>
  <w:style w:type="paragraph" w:styleId="CommentText">
    <w:name w:val="annotation text"/>
    <w:basedOn w:val="Normal"/>
    <w:link w:val="CommentTextChar"/>
    <w:uiPriority w:val="99"/>
    <w:semiHidden/>
    <w:unhideWhenUsed/>
    <w:rsid w:val="00D426F8"/>
    <w:rPr>
      <w:sz w:val="20"/>
      <w:szCs w:val="20"/>
    </w:rPr>
  </w:style>
  <w:style w:type="character" w:customStyle="1" w:styleId="CommentTextChar">
    <w:name w:val="Comment Text Char"/>
    <w:basedOn w:val="DefaultParagraphFont"/>
    <w:link w:val="CommentText"/>
    <w:uiPriority w:val="99"/>
    <w:semiHidden/>
    <w:rsid w:val="00D426F8"/>
    <w:rPr>
      <w:sz w:val="20"/>
      <w:szCs w:val="20"/>
    </w:rPr>
  </w:style>
  <w:style w:type="paragraph" w:styleId="CommentSubject">
    <w:name w:val="annotation subject"/>
    <w:basedOn w:val="CommentText"/>
    <w:next w:val="CommentText"/>
    <w:link w:val="CommentSubjectChar"/>
    <w:uiPriority w:val="99"/>
    <w:semiHidden/>
    <w:unhideWhenUsed/>
    <w:rsid w:val="00D426F8"/>
    <w:rPr>
      <w:b/>
      <w:bCs/>
    </w:rPr>
  </w:style>
  <w:style w:type="character" w:customStyle="1" w:styleId="CommentSubjectChar">
    <w:name w:val="Comment Subject Char"/>
    <w:basedOn w:val="CommentTextChar"/>
    <w:link w:val="CommentSubject"/>
    <w:uiPriority w:val="99"/>
    <w:semiHidden/>
    <w:rsid w:val="00D426F8"/>
    <w:rPr>
      <w:b/>
      <w:bCs/>
      <w:sz w:val="20"/>
      <w:szCs w:val="20"/>
    </w:rPr>
  </w:style>
  <w:style w:type="character" w:styleId="UnresolvedMention">
    <w:name w:val="Unresolved Mention"/>
    <w:basedOn w:val="DefaultParagraphFont"/>
    <w:uiPriority w:val="99"/>
    <w:semiHidden/>
    <w:unhideWhenUsed/>
    <w:rsid w:val="0008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0870">
      <w:bodyDiv w:val="1"/>
      <w:marLeft w:val="0"/>
      <w:marRight w:val="0"/>
      <w:marTop w:val="0"/>
      <w:marBottom w:val="0"/>
      <w:divBdr>
        <w:top w:val="none" w:sz="0" w:space="0" w:color="auto"/>
        <w:left w:val="none" w:sz="0" w:space="0" w:color="auto"/>
        <w:bottom w:val="none" w:sz="0" w:space="0" w:color="auto"/>
        <w:right w:val="none" w:sz="0" w:space="0" w:color="auto"/>
      </w:divBdr>
    </w:div>
    <w:div w:id="391931297">
      <w:bodyDiv w:val="1"/>
      <w:marLeft w:val="0"/>
      <w:marRight w:val="0"/>
      <w:marTop w:val="0"/>
      <w:marBottom w:val="0"/>
      <w:divBdr>
        <w:top w:val="none" w:sz="0" w:space="0" w:color="auto"/>
        <w:left w:val="none" w:sz="0" w:space="0" w:color="auto"/>
        <w:bottom w:val="none" w:sz="0" w:space="0" w:color="auto"/>
        <w:right w:val="none" w:sz="0" w:space="0" w:color="auto"/>
      </w:divBdr>
    </w:div>
    <w:div w:id="548418694">
      <w:bodyDiv w:val="1"/>
      <w:marLeft w:val="0"/>
      <w:marRight w:val="0"/>
      <w:marTop w:val="0"/>
      <w:marBottom w:val="0"/>
      <w:divBdr>
        <w:top w:val="none" w:sz="0" w:space="0" w:color="auto"/>
        <w:left w:val="none" w:sz="0" w:space="0" w:color="auto"/>
        <w:bottom w:val="none" w:sz="0" w:space="0" w:color="auto"/>
        <w:right w:val="none" w:sz="0" w:space="0" w:color="auto"/>
      </w:divBdr>
    </w:div>
    <w:div w:id="676686979">
      <w:bodyDiv w:val="1"/>
      <w:marLeft w:val="0"/>
      <w:marRight w:val="0"/>
      <w:marTop w:val="0"/>
      <w:marBottom w:val="0"/>
      <w:divBdr>
        <w:top w:val="none" w:sz="0" w:space="0" w:color="auto"/>
        <w:left w:val="none" w:sz="0" w:space="0" w:color="auto"/>
        <w:bottom w:val="none" w:sz="0" w:space="0" w:color="auto"/>
        <w:right w:val="none" w:sz="0" w:space="0" w:color="auto"/>
      </w:divBdr>
    </w:div>
    <w:div w:id="921258204">
      <w:bodyDiv w:val="1"/>
      <w:marLeft w:val="0"/>
      <w:marRight w:val="0"/>
      <w:marTop w:val="0"/>
      <w:marBottom w:val="0"/>
      <w:divBdr>
        <w:top w:val="none" w:sz="0" w:space="0" w:color="auto"/>
        <w:left w:val="none" w:sz="0" w:space="0" w:color="auto"/>
        <w:bottom w:val="none" w:sz="0" w:space="0" w:color="auto"/>
        <w:right w:val="none" w:sz="0" w:space="0" w:color="auto"/>
      </w:divBdr>
    </w:div>
    <w:div w:id="1259756046">
      <w:bodyDiv w:val="1"/>
      <w:marLeft w:val="0"/>
      <w:marRight w:val="0"/>
      <w:marTop w:val="0"/>
      <w:marBottom w:val="0"/>
      <w:divBdr>
        <w:top w:val="none" w:sz="0" w:space="0" w:color="auto"/>
        <w:left w:val="none" w:sz="0" w:space="0" w:color="auto"/>
        <w:bottom w:val="none" w:sz="0" w:space="0" w:color="auto"/>
        <w:right w:val="none" w:sz="0" w:space="0" w:color="auto"/>
      </w:divBdr>
    </w:div>
    <w:div w:id="171364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mdefrancisco@theauthoritynj.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mdefrancisco@theauthoritynj.com" TargetMode="External"/><Relationship Id="rId4" Type="http://schemas.openxmlformats.org/officeDocument/2006/relationships/webSettings" Target="webSettings.xml"/><Relationship Id="rId9" Type="http://schemas.openxmlformats.org/officeDocument/2006/relationships/hyperlink" Target="http://www.theauthoritynj.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097D6-92D8-451D-B3DE-CB01D41F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Trash Hunt Anmt Release</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Trash Hunt Anmt Release</dc:title>
  <dc:creator>My Mac</dc:creator>
  <cp:lastModifiedBy>Samantha Defrancisco</cp:lastModifiedBy>
  <cp:revision>13</cp:revision>
  <cp:lastPrinted>2024-02-23T12:40:00Z</cp:lastPrinted>
  <dcterms:created xsi:type="dcterms:W3CDTF">2024-02-16T14:44:00Z</dcterms:created>
  <dcterms:modified xsi:type="dcterms:W3CDTF">2024-02-23T12:43:00Z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2016-01-13T00:00:00Z</vt:filetime>
  </property>
</Properties>
</file>